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CB" w:rsidRDefault="005C43CB" w:rsidP="005C43C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5C43CB" w:rsidRDefault="005C43CB" w:rsidP="005C43C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5C43CB" w:rsidRDefault="005C43CB" w:rsidP="005C43C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5C43CB" w:rsidRDefault="005C43CB" w:rsidP="005C43C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5C43CB" w:rsidRDefault="005C43CB" w:rsidP="005C43C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5C43CB" w:rsidRDefault="005C43CB" w:rsidP="005C43C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5C43CB" w:rsidRDefault="005C43CB" w:rsidP="005C43C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5C43CB" w:rsidRDefault="005C43CB" w:rsidP="005C43C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5C43CB" w:rsidRDefault="005C43CB" w:rsidP="005C43C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5C43CB" w:rsidRDefault="005C43CB" w:rsidP="005C43C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5C43CB" w:rsidRDefault="005C43CB" w:rsidP="005C43C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5C43CB" w:rsidRPr="00096AC8" w:rsidRDefault="005C43CB" w:rsidP="005C43C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E45587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5587" w:rsidRPr="005C43CB">
        <w:rPr>
          <w:rFonts w:ascii="Times New Roman" w:hAnsi="Times New Roman" w:cs="Times New Roman"/>
          <w:sz w:val="28"/>
          <w:szCs w:val="28"/>
        </w:rPr>
        <w:t xml:space="preserve">(...), vem, mui respeitosamente, por seus advogados e procuradores (documento </w:t>
      </w:r>
      <w:proofErr w:type="gramStart"/>
      <w:r w:rsidR="00E45587" w:rsidRPr="005C43C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45587" w:rsidRPr="005C43CB">
        <w:rPr>
          <w:rFonts w:ascii="Times New Roman" w:hAnsi="Times New Roman" w:cs="Times New Roman"/>
          <w:sz w:val="28"/>
          <w:szCs w:val="28"/>
        </w:rPr>
        <w:t>), com escritório na (...), propor, em face do (...) na pessoa de seu representante legal, com sede na Rua (...), a competente ação de</w:t>
      </w:r>
    </w:p>
    <w:p w:rsidR="005C43CB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587" w:rsidRDefault="005C43CB" w:rsidP="005C43CB">
      <w:pPr>
        <w:jc w:val="center"/>
        <w:rPr>
          <w:rFonts w:ascii="Times New Roman" w:hAnsi="Times New Roman" w:cs="Times New Roman"/>
          <w:sz w:val="28"/>
          <w:szCs w:val="28"/>
        </w:rPr>
      </w:pPr>
      <w:r w:rsidRPr="005C43CB">
        <w:rPr>
          <w:rFonts w:ascii="Times New Roman" w:hAnsi="Times New Roman" w:cs="Times New Roman"/>
          <w:sz w:val="28"/>
          <w:szCs w:val="28"/>
        </w:rPr>
        <w:t>MANUTENÇÃO DE POSSE</w:t>
      </w:r>
    </w:p>
    <w:p w:rsidR="005C43CB" w:rsidRPr="005C43CB" w:rsidRDefault="005C43CB" w:rsidP="005C43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5587" w:rsidRDefault="00E45587" w:rsidP="005C43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3C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C43CB">
        <w:rPr>
          <w:rFonts w:ascii="Times New Roman" w:hAnsi="Times New Roman" w:cs="Times New Roman"/>
          <w:sz w:val="28"/>
          <w:szCs w:val="28"/>
        </w:rPr>
        <w:t xml:space="preserve"> que faz com fundamento nos artigos 1.210, do Código Civil, e 554 e seguintes do Código de Processo Civil e nos argumentos de fato e de direito a seguir aduzidos.</w:t>
      </w:r>
    </w:p>
    <w:p w:rsidR="005C43CB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587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 w:rsidRPr="005C43CB">
        <w:rPr>
          <w:rFonts w:ascii="Times New Roman" w:hAnsi="Times New Roman" w:cs="Times New Roman"/>
          <w:sz w:val="28"/>
          <w:szCs w:val="28"/>
        </w:rPr>
        <w:t>FATOS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3CB">
        <w:rPr>
          <w:rFonts w:ascii="Times New Roman" w:hAnsi="Times New Roman" w:cs="Times New Roman"/>
          <w:sz w:val="28"/>
          <w:szCs w:val="28"/>
        </w:rPr>
        <w:t>DIREITO</w:t>
      </w:r>
    </w:p>
    <w:p w:rsidR="00E45587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5587" w:rsidRPr="005C43CB">
        <w:rPr>
          <w:rFonts w:ascii="Times New Roman" w:hAnsi="Times New Roman" w:cs="Times New Roman"/>
          <w:sz w:val="28"/>
          <w:szCs w:val="28"/>
        </w:rPr>
        <w:t xml:space="preserve">De acordo com a cópia da certidão da matrícula anexa (documento </w:t>
      </w:r>
      <w:proofErr w:type="gramStart"/>
      <w:r w:rsidR="00E45587" w:rsidRPr="005C43C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45587" w:rsidRPr="005C43CB">
        <w:rPr>
          <w:rFonts w:ascii="Times New Roman" w:hAnsi="Times New Roman" w:cs="Times New Roman"/>
          <w:sz w:val="28"/>
          <w:szCs w:val="28"/>
        </w:rPr>
        <w:t>), a autora é proprietária e possuidora do imóvel localizado na Rua (...).</w:t>
      </w:r>
    </w:p>
    <w:p w:rsidR="00E45587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5587" w:rsidRPr="005C43CB">
        <w:rPr>
          <w:rFonts w:ascii="Times New Roman" w:hAnsi="Times New Roman" w:cs="Times New Roman"/>
          <w:sz w:val="28"/>
          <w:szCs w:val="28"/>
        </w:rPr>
        <w:t xml:space="preserve">O imóvel da autora é destinado ao cultivo permanente de eucalipto para corte, conforme prova a última declaração do ITR </w:t>
      </w:r>
      <w:r w:rsidR="00E45587" w:rsidRPr="005C43CB">
        <w:rPr>
          <w:rFonts w:ascii="Times New Roman" w:hAnsi="Times New Roman" w:cs="Times New Roman"/>
          <w:sz w:val="28"/>
          <w:szCs w:val="28"/>
        </w:rPr>
        <w:lastRenderedPageBreak/>
        <w:t xml:space="preserve">(documento </w:t>
      </w:r>
      <w:proofErr w:type="gramStart"/>
      <w:r w:rsidR="00E45587" w:rsidRPr="005C43CB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E45587" w:rsidRPr="005C43CB">
        <w:rPr>
          <w:rFonts w:ascii="Times New Roman" w:hAnsi="Times New Roman" w:cs="Times New Roman"/>
          <w:sz w:val="28"/>
          <w:szCs w:val="28"/>
        </w:rPr>
        <w:t>), dispondo, também, de uma casa onde funciona o alojamento dos empregados.</w:t>
      </w:r>
    </w:p>
    <w:p w:rsidR="00E45587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5587" w:rsidRPr="005C43CB">
        <w:rPr>
          <w:rFonts w:ascii="Times New Roman" w:hAnsi="Times New Roman" w:cs="Times New Roman"/>
          <w:sz w:val="28"/>
          <w:szCs w:val="28"/>
        </w:rPr>
        <w:t xml:space="preserve">Ocorre que, em virtude de greve nacional dos trabalhadores rurais, o sindicato da região convocou </w:t>
      </w:r>
      <w:proofErr w:type="gramStart"/>
      <w:r w:rsidR="00E45587" w:rsidRPr="005C43CB">
        <w:rPr>
          <w:rFonts w:ascii="Times New Roman" w:hAnsi="Times New Roman" w:cs="Times New Roman"/>
          <w:sz w:val="28"/>
          <w:szCs w:val="28"/>
        </w:rPr>
        <w:t>grevistas</w:t>
      </w:r>
      <w:proofErr w:type="gramEnd"/>
      <w:r w:rsidR="00E45587" w:rsidRPr="005C43CB">
        <w:rPr>
          <w:rFonts w:ascii="Times New Roman" w:hAnsi="Times New Roman" w:cs="Times New Roman"/>
          <w:sz w:val="28"/>
          <w:szCs w:val="28"/>
        </w:rPr>
        <w:t xml:space="preserve"> a fim de impedir a extração da madeira já vendida à Companhia (...), conforme cópia de recibo anexo (documento4).</w:t>
      </w:r>
    </w:p>
    <w:p w:rsidR="00E45587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5587" w:rsidRPr="005C43CB">
        <w:rPr>
          <w:rFonts w:ascii="Times New Roman" w:hAnsi="Times New Roman" w:cs="Times New Roman"/>
          <w:sz w:val="28"/>
          <w:szCs w:val="28"/>
        </w:rPr>
        <w:t xml:space="preserve">De fato, a partir do último dia (...), os grevistas permanecem durante todo o dia em frente aos portões da propriedade da autora, impedindo a entrada de caminhões (documento </w:t>
      </w:r>
      <w:proofErr w:type="gramStart"/>
      <w:r w:rsidR="00E45587" w:rsidRPr="005C43C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E45587" w:rsidRPr="005C43CB">
        <w:rPr>
          <w:rFonts w:ascii="Times New Roman" w:hAnsi="Times New Roman" w:cs="Times New Roman"/>
          <w:sz w:val="28"/>
          <w:szCs w:val="28"/>
        </w:rPr>
        <w:t>).</w:t>
      </w:r>
    </w:p>
    <w:p w:rsidR="00E45587" w:rsidRPr="005C43CB" w:rsidRDefault="00E45587" w:rsidP="005C43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3CB">
        <w:rPr>
          <w:rFonts w:ascii="Times New Roman" w:hAnsi="Times New Roman" w:cs="Times New Roman"/>
          <w:b/>
          <w:sz w:val="28"/>
          <w:szCs w:val="28"/>
        </w:rPr>
        <w:t>Turbação praticada pelo réu (Código de Processo Civil, art. 561, II)</w:t>
      </w:r>
    </w:p>
    <w:p w:rsidR="00E45587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5587" w:rsidRPr="005C43CB">
        <w:rPr>
          <w:rFonts w:ascii="Times New Roman" w:hAnsi="Times New Roman" w:cs="Times New Roman"/>
          <w:sz w:val="28"/>
          <w:szCs w:val="28"/>
        </w:rPr>
        <w:t xml:space="preserve">Perturbação da posse é todo </w:t>
      </w:r>
      <w:proofErr w:type="spellStart"/>
      <w:r w:rsidR="00E45587" w:rsidRPr="005C43CB">
        <w:rPr>
          <w:rFonts w:ascii="Times New Roman" w:hAnsi="Times New Roman" w:cs="Times New Roman"/>
          <w:sz w:val="28"/>
          <w:szCs w:val="28"/>
        </w:rPr>
        <w:t>acto</w:t>
      </w:r>
      <w:proofErr w:type="spellEnd"/>
      <w:r w:rsidR="00E45587" w:rsidRPr="005C43CB">
        <w:rPr>
          <w:rFonts w:ascii="Times New Roman" w:hAnsi="Times New Roman" w:cs="Times New Roman"/>
          <w:sz w:val="28"/>
          <w:szCs w:val="28"/>
        </w:rPr>
        <w:t xml:space="preserve"> praticado contra a vontade do possuidor, que lhe estorve o gozo da coisa possuída, sem dela o excluir, completamente (vis </w:t>
      </w:r>
      <w:proofErr w:type="spellStart"/>
      <w:r w:rsidR="00E45587" w:rsidRPr="005C43CB">
        <w:rPr>
          <w:rFonts w:ascii="Times New Roman" w:hAnsi="Times New Roman" w:cs="Times New Roman"/>
          <w:sz w:val="28"/>
          <w:szCs w:val="28"/>
        </w:rPr>
        <w:t>inquietativa</w:t>
      </w:r>
      <w:proofErr w:type="spellEnd"/>
      <w:r w:rsidR="00E45587" w:rsidRPr="005C43CB">
        <w:rPr>
          <w:rFonts w:ascii="Times New Roman" w:hAnsi="Times New Roman" w:cs="Times New Roman"/>
          <w:sz w:val="28"/>
          <w:szCs w:val="28"/>
        </w:rPr>
        <w:t>). Ela pode ser positiva;</w:t>
      </w:r>
      <w:proofErr w:type="gramStart"/>
      <w:r w:rsidR="00E45587" w:rsidRPr="005C43C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45587" w:rsidRPr="005C43CB">
        <w:rPr>
          <w:rFonts w:ascii="Times New Roman" w:hAnsi="Times New Roman" w:cs="Times New Roman"/>
          <w:sz w:val="28"/>
          <w:szCs w:val="28"/>
        </w:rPr>
        <w:t>p. ex., o turbador corta árvores da propriedade, ou negativa, p.ex., o turbador impede o possuidor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587" w:rsidRPr="005C43CB">
        <w:rPr>
          <w:rFonts w:ascii="Times New Roman" w:hAnsi="Times New Roman" w:cs="Times New Roman"/>
          <w:sz w:val="28"/>
          <w:szCs w:val="28"/>
        </w:rPr>
        <w:t>cortá-las</w:t>
      </w:r>
      <w:bookmarkStart w:id="1" w:name="_bookmark120"/>
      <w:bookmarkEnd w:id="1"/>
      <w:r w:rsidR="00E45587" w:rsidRPr="005C43CB">
        <w:rPr>
          <w:rFonts w:ascii="Times New Roman" w:hAnsi="Times New Roman" w:cs="Times New Roman"/>
          <w:sz w:val="28"/>
          <w:szCs w:val="28"/>
        </w:rPr>
        <w:t>.</w:t>
      </w:r>
      <w:r w:rsidR="00B42409" w:rsidRPr="005C4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587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5587" w:rsidRPr="005C43CB">
        <w:rPr>
          <w:rFonts w:ascii="Times New Roman" w:hAnsi="Times New Roman" w:cs="Times New Roman"/>
          <w:sz w:val="28"/>
          <w:szCs w:val="28"/>
        </w:rPr>
        <w:t>Com efeito, a autora foi turbada da posse, porque, embora não tenha perdido a posse, está impedida de extrair a madeira vendida, causando-lhe imensuráveis prejuízos.</w:t>
      </w:r>
    </w:p>
    <w:p w:rsidR="00E45587" w:rsidRPr="005C43CB" w:rsidRDefault="00E45587" w:rsidP="005C43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3CB">
        <w:rPr>
          <w:rFonts w:ascii="Times New Roman" w:hAnsi="Times New Roman" w:cs="Times New Roman"/>
          <w:b/>
          <w:sz w:val="28"/>
          <w:szCs w:val="28"/>
        </w:rPr>
        <w:t>Data da turbação (Código de Processo Civil, art. 561, III)</w:t>
      </w:r>
    </w:p>
    <w:p w:rsidR="00E45587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5587" w:rsidRPr="005C43CB">
        <w:rPr>
          <w:rFonts w:ascii="Times New Roman" w:hAnsi="Times New Roman" w:cs="Times New Roman"/>
          <w:sz w:val="28"/>
          <w:szCs w:val="28"/>
        </w:rPr>
        <w:t>A turbação ocorreu no dia (...), ou seja, há apenas dois meses, dentro do prazo de ano e dia exigido por lei (Código de Processo Civil, art. 558).</w:t>
      </w:r>
    </w:p>
    <w:p w:rsidR="00E45587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45587" w:rsidRPr="005C43CB">
        <w:rPr>
          <w:rFonts w:ascii="Times New Roman" w:hAnsi="Times New Roman" w:cs="Times New Roman"/>
          <w:sz w:val="28"/>
          <w:szCs w:val="28"/>
        </w:rPr>
        <w:t>Verifica-se que a autora continua na posse do imóvel, estando, apenas, impedida de extrair a madeira vendida, configurando-se, claramente, a turbação apta a ensejar a presente ação.</w:t>
      </w:r>
    </w:p>
    <w:p w:rsidR="005C43CB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587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 w:rsidRPr="005C43CB">
        <w:rPr>
          <w:rFonts w:ascii="Times New Roman" w:hAnsi="Times New Roman" w:cs="Times New Roman"/>
          <w:sz w:val="28"/>
          <w:szCs w:val="28"/>
        </w:rPr>
        <w:t>PEDIDO</w:t>
      </w:r>
    </w:p>
    <w:p w:rsidR="00E45587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5587" w:rsidRPr="005C43CB">
        <w:rPr>
          <w:rFonts w:ascii="Times New Roman" w:hAnsi="Times New Roman" w:cs="Times New Roman"/>
          <w:sz w:val="28"/>
          <w:szCs w:val="28"/>
        </w:rPr>
        <w:t xml:space="preserve">Diante de todo o exposto, serve </w:t>
      </w:r>
      <w:proofErr w:type="gramStart"/>
      <w:r w:rsidR="00E45587" w:rsidRPr="005C43CB">
        <w:rPr>
          <w:rFonts w:ascii="Times New Roman" w:hAnsi="Times New Roman" w:cs="Times New Roman"/>
          <w:sz w:val="28"/>
          <w:szCs w:val="28"/>
        </w:rPr>
        <w:t>a presente</w:t>
      </w:r>
      <w:proofErr w:type="gramEnd"/>
      <w:r w:rsidR="00E45587" w:rsidRPr="005C43CB">
        <w:rPr>
          <w:rFonts w:ascii="Times New Roman" w:hAnsi="Times New Roman" w:cs="Times New Roman"/>
          <w:sz w:val="28"/>
          <w:szCs w:val="28"/>
        </w:rPr>
        <w:t xml:space="preserve"> para requerer digne-se Vossa Excelência de:</w:t>
      </w:r>
    </w:p>
    <w:p w:rsidR="00E45587" w:rsidRPr="005C43CB" w:rsidRDefault="00E45587" w:rsidP="005C43CB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3CB">
        <w:rPr>
          <w:rFonts w:ascii="Times New Roman" w:hAnsi="Times New Roman" w:cs="Times New Roman"/>
          <w:sz w:val="28"/>
          <w:szCs w:val="28"/>
        </w:rPr>
        <w:t>acorde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com o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mandamento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insculpido no artigo 562, primeira parte, do Código de Processo Civil, provados os requisitos e </w:t>
      </w:r>
      <w:r w:rsidRPr="005C43CB">
        <w:rPr>
          <w:rFonts w:ascii="Times New Roman" w:hAnsi="Times New Roman" w:cs="Times New Roman"/>
          <w:sz w:val="28"/>
          <w:szCs w:val="28"/>
        </w:rPr>
        <w:lastRenderedPageBreak/>
        <w:t xml:space="preserve">estando  a presente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devidamente instruída, determinar seja expedido mandado, concedida liminarmente, inaudita altera parte,  a manutenção de posse do imóvel situado na (...), com a requisição de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forçapolicial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>;</w:t>
      </w:r>
    </w:p>
    <w:p w:rsidR="00E45587" w:rsidRPr="005C43CB" w:rsidRDefault="00E45587" w:rsidP="005C43CB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3CB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julgar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a presente ação, tornando definitiva a manutenção de posse, cominando a multa diária de R$ (...) se houver nova turbação pelo mesmo réu, além da condenação em custas, honorários de advogado que Vossa Excelência houver por bem arbitrar e demais ônus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desucumbência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>;</w:t>
      </w:r>
    </w:p>
    <w:p w:rsidR="00E45587" w:rsidRPr="005C43CB" w:rsidRDefault="00E45587" w:rsidP="005C43CB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3CB">
        <w:rPr>
          <w:rFonts w:ascii="Times New Roman" w:hAnsi="Times New Roman" w:cs="Times New Roman"/>
          <w:sz w:val="28"/>
          <w:szCs w:val="28"/>
        </w:rPr>
        <w:t>Subsidiariamente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entenda necessária a audiência de justificação nos termos    da segunda parte do artigo 562</w:t>
      </w:r>
      <w:r w:rsidR="00B42409" w:rsidRPr="005C43CB">
        <w:rPr>
          <w:rFonts w:ascii="Times New Roman" w:hAnsi="Times New Roman" w:cs="Times New Roman"/>
          <w:sz w:val="28"/>
          <w:szCs w:val="28"/>
        </w:rPr>
        <w:t xml:space="preserve"> </w:t>
      </w:r>
      <w:r w:rsidRPr="005C43CB">
        <w:rPr>
          <w:rFonts w:ascii="Times New Roman" w:hAnsi="Times New Roman" w:cs="Times New Roman"/>
          <w:sz w:val="28"/>
          <w:szCs w:val="28"/>
        </w:rPr>
        <w:t xml:space="preserve">do Código de Processo Civil, requer a autora digne-se Vossa Excelência de considerar suficiente (Código de Processo Civil, art. 563), com a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consequente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expedição de mandado de manutenção de posse, julgando Vossa Excelência, ao final, procedente a ação, tornando definitiva a manutenção de posse, cominando a multa diária de R$ (...) se houver nova turbação pelos mesmos réus, além da condenação em custas, honorários de advogado que Vossa Excelência houver por bem arbitrar e demais ônus de sucumbência.</w:t>
      </w:r>
    </w:p>
    <w:p w:rsidR="00E45587" w:rsidRPr="005C43CB" w:rsidRDefault="00E45587" w:rsidP="005C43CB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3CB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ordem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subsidiária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, caso Vossa Excelência não conceda liminarmente, e, tampouco, após a justificação, a manutenção de posse pretendida, o que se admite somente por hipótese, requer a autora a procedência da presente ação com a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consequente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expedição do mandado de manutenção da posse, cominando-se multa diária de R$ (...) no caso de nova turbação, além da condenação em custas, honorários de advogado e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demais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ônus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de</w:t>
      </w:r>
      <w:r w:rsidR="005C4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sucumbência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>.</w:t>
      </w:r>
    </w:p>
    <w:p w:rsid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587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 w:rsidRPr="005C43CB">
        <w:rPr>
          <w:rFonts w:ascii="Times New Roman" w:hAnsi="Times New Roman" w:cs="Times New Roman"/>
          <w:sz w:val="28"/>
          <w:szCs w:val="28"/>
        </w:rPr>
        <w:t>CITAÇÃO</w:t>
      </w:r>
    </w:p>
    <w:p w:rsidR="00E45587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5587" w:rsidRPr="005C43CB">
        <w:rPr>
          <w:rFonts w:ascii="Times New Roman" w:hAnsi="Times New Roman" w:cs="Times New Roman"/>
          <w:sz w:val="28"/>
          <w:szCs w:val="28"/>
        </w:rPr>
        <w:t>Requer-se a citação dos réus por oficial de justiça, nos termos do artigo 246, inciso II, do Código de Processo Civil, requerendo-se</w:t>
      </w:r>
      <w:proofErr w:type="gramStart"/>
      <w:r w:rsidR="00E45587" w:rsidRPr="005C43C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45587" w:rsidRPr="005C43CB">
        <w:rPr>
          <w:rFonts w:ascii="Times New Roman" w:hAnsi="Times New Roman" w:cs="Times New Roman"/>
          <w:sz w:val="28"/>
          <w:szCs w:val="28"/>
        </w:rPr>
        <w:t xml:space="preserve">desde já que o encarregado da diligência proceda nos dias e horários de exceção (Código de Processo Civil, art. 212, § 2º), e, tratando-se de conflito coletivo pela posse, a citação pessoal dos ocupantes que forem encontrados no local e, os que não forem na diligência que deve ser única (CPC, art. 554, § 2º), a citação por edital e, demais disso, a intimação do Ministério Público e, se envolver pessoas em situação de </w:t>
      </w:r>
      <w:proofErr w:type="spellStart"/>
      <w:r w:rsidR="00E45587" w:rsidRPr="005C43CB">
        <w:rPr>
          <w:rFonts w:ascii="Times New Roman" w:hAnsi="Times New Roman" w:cs="Times New Roman"/>
          <w:sz w:val="28"/>
          <w:szCs w:val="28"/>
        </w:rPr>
        <w:t>hipossuficiência</w:t>
      </w:r>
      <w:proofErr w:type="spellEnd"/>
      <w:r w:rsidR="00E45587" w:rsidRPr="005C43CB">
        <w:rPr>
          <w:rFonts w:ascii="Times New Roman" w:hAnsi="Times New Roman" w:cs="Times New Roman"/>
          <w:sz w:val="28"/>
          <w:szCs w:val="28"/>
        </w:rPr>
        <w:t xml:space="preserve"> econômica, da Defensoria Pública, tudo para:</w:t>
      </w:r>
    </w:p>
    <w:p w:rsidR="00E45587" w:rsidRPr="005C43CB" w:rsidRDefault="00E45587" w:rsidP="005C43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3CB">
        <w:rPr>
          <w:rFonts w:ascii="Times New Roman" w:hAnsi="Times New Roman" w:cs="Times New Roman"/>
          <w:sz w:val="28"/>
          <w:szCs w:val="28"/>
        </w:rPr>
        <w:lastRenderedPageBreak/>
        <w:t>querendo</w:t>
      </w:r>
      <w:proofErr w:type="gramEnd"/>
      <w:r w:rsidRPr="005C43CB">
        <w:rPr>
          <w:rFonts w:ascii="Times New Roman" w:hAnsi="Times New Roman" w:cs="Times New Roman"/>
          <w:sz w:val="28"/>
          <w:szCs w:val="28"/>
        </w:rPr>
        <w:t xml:space="preserve">, oferecer a defesa que tiverem sob pena de </w:t>
      </w:r>
      <w:proofErr w:type="spellStart"/>
      <w:r w:rsidRPr="005C43CB">
        <w:rPr>
          <w:rFonts w:ascii="Times New Roman" w:hAnsi="Times New Roman" w:cs="Times New Roman"/>
          <w:sz w:val="28"/>
          <w:szCs w:val="28"/>
        </w:rPr>
        <w:t>confissãoe</w:t>
      </w:r>
      <w:proofErr w:type="spellEnd"/>
      <w:r w:rsidRPr="005C43CB">
        <w:rPr>
          <w:rFonts w:ascii="Times New Roman" w:hAnsi="Times New Roman" w:cs="Times New Roman"/>
          <w:sz w:val="28"/>
          <w:szCs w:val="28"/>
        </w:rPr>
        <w:t xml:space="preserve"> efeitos da revelia (Código de Processo Civil, art.344);</w:t>
      </w:r>
    </w:p>
    <w:p w:rsidR="00E45587" w:rsidRDefault="00E45587" w:rsidP="005C43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3CB">
        <w:rPr>
          <w:rFonts w:ascii="Times New Roman" w:hAnsi="Times New Roman" w:cs="Times New Roman"/>
          <w:sz w:val="28"/>
          <w:szCs w:val="28"/>
        </w:rPr>
        <w:t>comparecer</w:t>
      </w:r>
      <w:proofErr w:type="gramEnd"/>
      <w:r w:rsidRPr="005C43CB">
        <w:rPr>
          <w:rFonts w:ascii="Times New Roman" w:hAnsi="Times New Roman" w:cs="Times New Roman"/>
          <w:sz w:val="28"/>
          <w:szCs w:val="28"/>
        </w:rPr>
        <w:t xml:space="preserve"> à audiência de justificação, nos termos do artigo 562, segunda parte, do Código de Processo Civil, caso esta seja  designada por Vossa</w:t>
      </w:r>
      <w:r w:rsidR="005C43CB">
        <w:rPr>
          <w:rFonts w:ascii="Times New Roman" w:hAnsi="Times New Roman" w:cs="Times New Roman"/>
          <w:sz w:val="28"/>
          <w:szCs w:val="28"/>
        </w:rPr>
        <w:t xml:space="preserve"> </w:t>
      </w:r>
      <w:r w:rsidRPr="005C43CB">
        <w:rPr>
          <w:rFonts w:ascii="Times New Roman" w:hAnsi="Times New Roman" w:cs="Times New Roman"/>
          <w:sz w:val="28"/>
          <w:szCs w:val="28"/>
        </w:rPr>
        <w:t>Excelência.</w:t>
      </w:r>
    </w:p>
    <w:p w:rsidR="005C43CB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587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 w:rsidRPr="005C43CB">
        <w:rPr>
          <w:rFonts w:ascii="Times New Roman" w:hAnsi="Times New Roman" w:cs="Times New Roman"/>
          <w:sz w:val="28"/>
          <w:szCs w:val="28"/>
        </w:rPr>
        <w:t>PROVAS</w:t>
      </w:r>
    </w:p>
    <w:p w:rsid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5587" w:rsidRPr="005C43CB">
        <w:rPr>
          <w:rFonts w:ascii="Times New Roman" w:hAnsi="Times New Roman" w:cs="Times New Roman"/>
          <w:sz w:val="28"/>
          <w:szCs w:val="28"/>
        </w:rPr>
        <w:t xml:space="preserve">Protesta a autora por provar o alegado através de todos os </w:t>
      </w:r>
      <w:proofErr w:type="spellStart"/>
      <w:r w:rsidR="00E45587" w:rsidRPr="005C43CB">
        <w:rPr>
          <w:rFonts w:ascii="Times New Roman" w:hAnsi="Times New Roman" w:cs="Times New Roman"/>
          <w:sz w:val="28"/>
          <w:szCs w:val="28"/>
        </w:rPr>
        <w:t>meiosde</w:t>
      </w:r>
      <w:proofErr w:type="spellEnd"/>
      <w:r w:rsidR="00E45587" w:rsidRPr="005C43CB">
        <w:rPr>
          <w:rFonts w:ascii="Times New Roman" w:hAnsi="Times New Roman" w:cs="Times New Roman"/>
          <w:sz w:val="28"/>
          <w:szCs w:val="28"/>
        </w:rPr>
        <w:t xml:space="preserve"> prova em direito admitidos, especialmente pela produção de prova</w:t>
      </w:r>
      <w:r w:rsidR="00B42409" w:rsidRPr="005C43CB">
        <w:rPr>
          <w:rFonts w:ascii="Times New Roman" w:hAnsi="Times New Roman" w:cs="Times New Roman"/>
          <w:sz w:val="28"/>
          <w:szCs w:val="28"/>
        </w:rPr>
        <w:t xml:space="preserve"> </w:t>
      </w:r>
      <w:r w:rsidR="00E45587" w:rsidRPr="005C43CB">
        <w:rPr>
          <w:rFonts w:ascii="Times New Roman" w:hAnsi="Times New Roman" w:cs="Times New Roman"/>
          <w:sz w:val="28"/>
          <w:szCs w:val="28"/>
        </w:rPr>
        <w:t>documental, testemunhal, pericial e inspeção judicial, depoimento pessoal do réu sob pena de confissão, caso não compareça, ou, comparecendo, se negue a depor (art. 385, § 1º, do Código de Processo Civil), inclusive em eventual audiência de justificação.</w:t>
      </w:r>
    </w:p>
    <w:p w:rsid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587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 w:rsidRPr="005C43CB">
        <w:rPr>
          <w:rFonts w:ascii="Times New Roman" w:hAnsi="Times New Roman" w:cs="Times New Roman"/>
          <w:sz w:val="28"/>
          <w:szCs w:val="28"/>
        </w:rPr>
        <w:t>VALOR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3CB">
        <w:rPr>
          <w:rFonts w:ascii="Times New Roman" w:hAnsi="Times New Roman" w:cs="Times New Roman"/>
          <w:sz w:val="28"/>
          <w:szCs w:val="28"/>
        </w:rPr>
        <w:t>CAUSA</w:t>
      </w:r>
    </w:p>
    <w:p w:rsidR="00E45587" w:rsidRDefault="00E45587" w:rsidP="005C43CB">
      <w:pPr>
        <w:jc w:val="both"/>
        <w:rPr>
          <w:rFonts w:ascii="Times New Roman" w:hAnsi="Times New Roman" w:cs="Times New Roman"/>
          <w:sz w:val="28"/>
          <w:szCs w:val="28"/>
        </w:rPr>
      </w:pPr>
      <w:r w:rsidRPr="005C43CB">
        <w:rPr>
          <w:rFonts w:ascii="Times New Roman" w:hAnsi="Times New Roman" w:cs="Times New Roman"/>
          <w:sz w:val="28"/>
          <w:szCs w:val="28"/>
        </w:rPr>
        <w:t xml:space="preserve">Dá-se à causa o valor de R$ (...). </w:t>
      </w:r>
    </w:p>
    <w:p w:rsid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43CB" w:rsidRDefault="005C43CB" w:rsidP="005C43CB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C43CB" w:rsidRDefault="005C43CB" w:rsidP="005C43C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C43CB" w:rsidRDefault="005C43CB" w:rsidP="005C43CB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5C43CB" w:rsidRDefault="005C43CB" w:rsidP="005C43C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C43CB" w:rsidRDefault="005C43CB" w:rsidP="005C43C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C43CB" w:rsidRDefault="005C43CB" w:rsidP="005C43CB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5C43CB" w:rsidRDefault="005C43CB" w:rsidP="005C43CB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5C43CB" w:rsidRPr="005C43CB" w:rsidRDefault="005C43CB" w:rsidP="005C43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587" w:rsidRPr="005C43CB" w:rsidRDefault="00E45587" w:rsidP="005C43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5587" w:rsidRPr="005C43CB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940" w:rsidRDefault="00207940" w:rsidP="00471FC0">
      <w:pPr>
        <w:spacing w:after="0" w:line="240" w:lineRule="auto"/>
      </w:pPr>
      <w:r>
        <w:separator/>
      </w:r>
    </w:p>
  </w:endnote>
  <w:endnote w:type="continuationSeparator" w:id="1">
    <w:p w:rsidR="00207940" w:rsidRDefault="00207940" w:rsidP="0047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5C43CB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940" w:rsidRDefault="00207940" w:rsidP="00471FC0">
      <w:pPr>
        <w:spacing w:after="0" w:line="240" w:lineRule="auto"/>
      </w:pPr>
      <w:r>
        <w:separator/>
      </w:r>
    </w:p>
  </w:footnote>
  <w:footnote w:type="continuationSeparator" w:id="1">
    <w:p w:rsidR="00207940" w:rsidRDefault="00207940" w:rsidP="00471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5012"/>
    <w:multiLevelType w:val="hybridMultilevel"/>
    <w:tmpl w:val="173CA694"/>
    <w:lvl w:ilvl="0" w:tplc="F900162E">
      <w:start w:val="1"/>
      <w:numFmt w:val="lowerLetter"/>
      <w:lvlText w:val="%1)"/>
      <w:lvlJc w:val="left"/>
      <w:pPr>
        <w:ind w:left="108" w:hanging="31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66CE6F0C">
      <w:start w:val="1"/>
      <w:numFmt w:val="bullet"/>
      <w:lvlText w:val="•"/>
      <w:lvlJc w:val="left"/>
      <w:pPr>
        <w:ind w:left="958" w:hanging="316"/>
      </w:pPr>
      <w:rPr>
        <w:rFonts w:hint="default"/>
      </w:rPr>
    </w:lvl>
    <w:lvl w:ilvl="2" w:tplc="92065E36">
      <w:start w:val="1"/>
      <w:numFmt w:val="bullet"/>
      <w:lvlText w:val="•"/>
      <w:lvlJc w:val="left"/>
      <w:pPr>
        <w:ind w:left="1817" w:hanging="316"/>
      </w:pPr>
      <w:rPr>
        <w:rFonts w:hint="default"/>
      </w:rPr>
    </w:lvl>
    <w:lvl w:ilvl="3" w:tplc="A8926410">
      <w:start w:val="1"/>
      <w:numFmt w:val="bullet"/>
      <w:lvlText w:val="•"/>
      <w:lvlJc w:val="left"/>
      <w:pPr>
        <w:ind w:left="2675" w:hanging="316"/>
      </w:pPr>
      <w:rPr>
        <w:rFonts w:hint="default"/>
      </w:rPr>
    </w:lvl>
    <w:lvl w:ilvl="4" w:tplc="25EE67F6">
      <w:start w:val="1"/>
      <w:numFmt w:val="bullet"/>
      <w:lvlText w:val="•"/>
      <w:lvlJc w:val="left"/>
      <w:pPr>
        <w:ind w:left="3534" w:hanging="316"/>
      </w:pPr>
      <w:rPr>
        <w:rFonts w:hint="default"/>
      </w:rPr>
    </w:lvl>
    <w:lvl w:ilvl="5" w:tplc="E44A8250">
      <w:start w:val="1"/>
      <w:numFmt w:val="bullet"/>
      <w:lvlText w:val="•"/>
      <w:lvlJc w:val="left"/>
      <w:pPr>
        <w:ind w:left="4392" w:hanging="316"/>
      </w:pPr>
      <w:rPr>
        <w:rFonts w:hint="default"/>
      </w:rPr>
    </w:lvl>
    <w:lvl w:ilvl="6" w:tplc="BBE61114">
      <w:start w:val="1"/>
      <w:numFmt w:val="bullet"/>
      <w:lvlText w:val="•"/>
      <w:lvlJc w:val="left"/>
      <w:pPr>
        <w:ind w:left="5251" w:hanging="316"/>
      </w:pPr>
      <w:rPr>
        <w:rFonts w:hint="default"/>
      </w:rPr>
    </w:lvl>
    <w:lvl w:ilvl="7" w:tplc="820EC22A">
      <w:start w:val="1"/>
      <w:numFmt w:val="bullet"/>
      <w:lvlText w:val="•"/>
      <w:lvlJc w:val="left"/>
      <w:pPr>
        <w:ind w:left="6109" w:hanging="316"/>
      </w:pPr>
      <w:rPr>
        <w:rFonts w:hint="default"/>
      </w:rPr>
    </w:lvl>
    <w:lvl w:ilvl="8" w:tplc="6A245B76">
      <w:start w:val="1"/>
      <w:numFmt w:val="bullet"/>
      <w:lvlText w:val="•"/>
      <w:lvlJc w:val="left"/>
      <w:pPr>
        <w:ind w:left="6968" w:hanging="316"/>
      </w:pPr>
      <w:rPr>
        <w:rFonts w:hint="default"/>
      </w:rPr>
    </w:lvl>
  </w:abstractNum>
  <w:abstractNum w:abstractNumId="1">
    <w:nsid w:val="241B6932"/>
    <w:multiLevelType w:val="hybridMultilevel"/>
    <w:tmpl w:val="E592B0F2"/>
    <w:lvl w:ilvl="0" w:tplc="A82A051E">
      <w:start w:val="1"/>
      <w:numFmt w:val="lowerLetter"/>
      <w:lvlText w:val="%1)"/>
      <w:lvlJc w:val="left"/>
      <w:pPr>
        <w:ind w:left="108" w:hanging="380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88C4581E">
      <w:start w:val="1"/>
      <w:numFmt w:val="bullet"/>
      <w:lvlText w:val="•"/>
      <w:lvlJc w:val="left"/>
      <w:pPr>
        <w:ind w:left="958" w:hanging="380"/>
      </w:pPr>
      <w:rPr>
        <w:rFonts w:hint="default"/>
      </w:rPr>
    </w:lvl>
    <w:lvl w:ilvl="2" w:tplc="EBB883CA">
      <w:start w:val="1"/>
      <w:numFmt w:val="bullet"/>
      <w:lvlText w:val="•"/>
      <w:lvlJc w:val="left"/>
      <w:pPr>
        <w:ind w:left="1817" w:hanging="380"/>
      </w:pPr>
      <w:rPr>
        <w:rFonts w:hint="default"/>
      </w:rPr>
    </w:lvl>
    <w:lvl w:ilvl="3" w:tplc="56185CB2">
      <w:start w:val="1"/>
      <w:numFmt w:val="bullet"/>
      <w:lvlText w:val="•"/>
      <w:lvlJc w:val="left"/>
      <w:pPr>
        <w:ind w:left="2675" w:hanging="380"/>
      </w:pPr>
      <w:rPr>
        <w:rFonts w:hint="default"/>
      </w:rPr>
    </w:lvl>
    <w:lvl w:ilvl="4" w:tplc="B2AE72F8">
      <w:start w:val="1"/>
      <w:numFmt w:val="bullet"/>
      <w:lvlText w:val="•"/>
      <w:lvlJc w:val="left"/>
      <w:pPr>
        <w:ind w:left="3534" w:hanging="380"/>
      </w:pPr>
      <w:rPr>
        <w:rFonts w:hint="default"/>
      </w:rPr>
    </w:lvl>
    <w:lvl w:ilvl="5" w:tplc="15EA2342">
      <w:start w:val="1"/>
      <w:numFmt w:val="bullet"/>
      <w:lvlText w:val="•"/>
      <w:lvlJc w:val="left"/>
      <w:pPr>
        <w:ind w:left="4392" w:hanging="380"/>
      </w:pPr>
      <w:rPr>
        <w:rFonts w:hint="default"/>
      </w:rPr>
    </w:lvl>
    <w:lvl w:ilvl="6" w:tplc="05AE30DE">
      <w:start w:val="1"/>
      <w:numFmt w:val="bullet"/>
      <w:lvlText w:val="•"/>
      <w:lvlJc w:val="left"/>
      <w:pPr>
        <w:ind w:left="5251" w:hanging="380"/>
      </w:pPr>
      <w:rPr>
        <w:rFonts w:hint="default"/>
      </w:rPr>
    </w:lvl>
    <w:lvl w:ilvl="7" w:tplc="0F7ED4BC">
      <w:start w:val="1"/>
      <w:numFmt w:val="bullet"/>
      <w:lvlText w:val="•"/>
      <w:lvlJc w:val="left"/>
      <w:pPr>
        <w:ind w:left="6109" w:hanging="380"/>
      </w:pPr>
      <w:rPr>
        <w:rFonts w:hint="default"/>
      </w:rPr>
    </w:lvl>
    <w:lvl w:ilvl="8" w:tplc="AE24193C">
      <w:start w:val="1"/>
      <w:numFmt w:val="bullet"/>
      <w:lvlText w:val="•"/>
      <w:lvlJc w:val="left"/>
      <w:pPr>
        <w:ind w:left="6968" w:hanging="380"/>
      </w:pPr>
      <w:rPr>
        <w:rFonts w:hint="default"/>
      </w:rPr>
    </w:lvl>
  </w:abstractNum>
  <w:abstractNum w:abstractNumId="2">
    <w:nsid w:val="300850A2"/>
    <w:multiLevelType w:val="hybridMultilevel"/>
    <w:tmpl w:val="36000FF4"/>
    <w:lvl w:ilvl="0" w:tplc="6F0820CE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EB1E6892">
      <w:start w:val="1"/>
      <w:numFmt w:val="bullet"/>
      <w:lvlText w:val="•"/>
      <w:lvlJc w:val="left"/>
      <w:pPr>
        <w:ind w:left="1338" w:hanging="151"/>
      </w:pPr>
      <w:rPr>
        <w:rFonts w:hint="default"/>
      </w:rPr>
    </w:lvl>
    <w:lvl w:ilvl="2" w:tplc="304A1450">
      <w:start w:val="1"/>
      <w:numFmt w:val="bullet"/>
      <w:lvlText w:val="•"/>
      <w:lvlJc w:val="left"/>
      <w:pPr>
        <w:ind w:left="2157" w:hanging="151"/>
      </w:pPr>
      <w:rPr>
        <w:rFonts w:hint="default"/>
      </w:rPr>
    </w:lvl>
    <w:lvl w:ilvl="3" w:tplc="9C5E4310">
      <w:start w:val="1"/>
      <w:numFmt w:val="bullet"/>
      <w:lvlText w:val="•"/>
      <w:lvlJc w:val="left"/>
      <w:pPr>
        <w:ind w:left="2975" w:hanging="151"/>
      </w:pPr>
      <w:rPr>
        <w:rFonts w:hint="default"/>
      </w:rPr>
    </w:lvl>
    <w:lvl w:ilvl="4" w:tplc="520E3CF8">
      <w:start w:val="1"/>
      <w:numFmt w:val="bullet"/>
      <w:lvlText w:val="•"/>
      <w:lvlJc w:val="left"/>
      <w:pPr>
        <w:ind w:left="3794" w:hanging="151"/>
      </w:pPr>
      <w:rPr>
        <w:rFonts w:hint="default"/>
      </w:rPr>
    </w:lvl>
    <w:lvl w:ilvl="5" w:tplc="703C28D8">
      <w:start w:val="1"/>
      <w:numFmt w:val="bullet"/>
      <w:lvlText w:val="•"/>
      <w:lvlJc w:val="left"/>
      <w:pPr>
        <w:ind w:left="4612" w:hanging="151"/>
      </w:pPr>
      <w:rPr>
        <w:rFonts w:hint="default"/>
      </w:rPr>
    </w:lvl>
    <w:lvl w:ilvl="6" w:tplc="38DA6E74">
      <w:start w:val="1"/>
      <w:numFmt w:val="bullet"/>
      <w:lvlText w:val="•"/>
      <w:lvlJc w:val="left"/>
      <w:pPr>
        <w:ind w:left="5431" w:hanging="151"/>
      </w:pPr>
      <w:rPr>
        <w:rFonts w:hint="default"/>
      </w:rPr>
    </w:lvl>
    <w:lvl w:ilvl="7" w:tplc="DFDCA288">
      <w:start w:val="1"/>
      <w:numFmt w:val="bullet"/>
      <w:lvlText w:val="•"/>
      <w:lvlJc w:val="left"/>
      <w:pPr>
        <w:ind w:left="6249" w:hanging="151"/>
      </w:pPr>
      <w:rPr>
        <w:rFonts w:hint="default"/>
      </w:rPr>
    </w:lvl>
    <w:lvl w:ilvl="8" w:tplc="C4D80BE8">
      <w:start w:val="1"/>
      <w:numFmt w:val="bullet"/>
      <w:lvlText w:val="•"/>
      <w:lvlJc w:val="left"/>
      <w:pPr>
        <w:ind w:left="7068" w:hanging="151"/>
      </w:pPr>
      <w:rPr>
        <w:rFonts w:hint="default"/>
      </w:rPr>
    </w:lvl>
  </w:abstractNum>
  <w:abstractNum w:abstractNumId="3">
    <w:nsid w:val="3A9403C0"/>
    <w:multiLevelType w:val="hybridMultilevel"/>
    <w:tmpl w:val="0AE67422"/>
    <w:lvl w:ilvl="0" w:tplc="C27ECD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45587"/>
    <w:rsid w:val="00134AC6"/>
    <w:rsid w:val="00207940"/>
    <w:rsid w:val="003B47E0"/>
    <w:rsid w:val="003E5118"/>
    <w:rsid w:val="00467C15"/>
    <w:rsid w:val="00471FC0"/>
    <w:rsid w:val="005C43CB"/>
    <w:rsid w:val="00750A63"/>
    <w:rsid w:val="00772FE2"/>
    <w:rsid w:val="007A5AD2"/>
    <w:rsid w:val="0085146A"/>
    <w:rsid w:val="00A20D77"/>
    <w:rsid w:val="00B42409"/>
    <w:rsid w:val="00D44DE5"/>
    <w:rsid w:val="00E45587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E45587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E45587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E45587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45587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E45587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B42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2409"/>
  </w:style>
  <w:style w:type="paragraph" w:styleId="Rodap">
    <w:name w:val="footer"/>
    <w:basedOn w:val="Normal"/>
    <w:link w:val="RodapChar"/>
    <w:uiPriority w:val="99"/>
    <w:semiHidden/>
    <w:unhideWhenUsed/>
    <w:rsid w:val="00B42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42409"/>
  </w:style>
  <w:style w:type="paragraph" w:customStyle="1" w:styleId="Corpodotexto">
    <w:name w:val="Corpo do texto"/>
    <w:basedOn w:val="Normal"/>
    <w:uiPriority w:val="1"/>
    <w:qFormat/>
    <w:rsid w:val="005C43CB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848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2016-03-16T21:02:00Z</dcterms:created>
  <dcterms:modified xsi:type="dcterms:W3CDTF">2016-03-19T20:21:00Z</dcterms:modified>
</cp:coreProperties>
</file>